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0C6C8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2B36AF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2B36AF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2B36AF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June 8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2B36AF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June 8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0A345D" w:rsidRPr="006E6902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>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A345D" w:rsidRPr="00CB2D53">
        <w:rPr>
          <w:rFonts w:ascii="Century Gothic" w:hAnsi="Century Gothic"/>
          <w:color w:val="000000"/>
          <w:sz w:val="20"/>
          <w:szCs w:val="20"/>
        </w:rPr>
        <w:t>Our</w:t>
      </w:r>
      <w:proofErr w:type="gramEnd"/>
      <w:r w:rsidR="000A345D" w:rsidRPr="00CB2D53">
        <w:rPr>
          <w:rFonts w:ascii="Century Gothic" w:hAnsi="Century Gothic"/>
          <w:color w:val="000000"/>
          <w:sz w:val="20"/>
          <w:szCs w:val="20"/>
        </w:rPr>
        <w:t xml:space="preserve"> picnic</w:t>
      </w:r>
      <w:r w:rsidR="006E6902">
        <w:rPr>
          <w:rFonts w:ascii="Century Gothic" w:hAnsi="Century Gothic"/>
          <w:color w:val="000000"/>
          <w:sz w:val="20"/>
          <w:szCs w:val="20"/>
        </w:rPr>
        <w:t xml:space="preserve"> at Smith Park.</w:t>
      </w:r>
    </w:p>
    <w:p w:rsidR="00DC7AC3" w:rsidRPr="002E0314" w:rsidRDefault="00DC7AC3" w:rsidP="00DC7AC3">
      <w:pPr>
        <w:rPr>
          <w:sz w:val="20"/>
          <w:szCs w:val="20"/>
        </w:rPr>
      </w:pPr>
    </w:p>
    <w:p w:rsidR="004D5520" w:rsidRPr="00D1141D" w:rsidRDefault="00332931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9609E7" w:rsidRPr="006E6902">
        <w:rPr>
          <w:rFonts w:ascii="Century Gothic" w:hAnsi="Century Gothic"/>
          <w:color w:val="000000"/>
          <w:sz w:val="20"/>
          <w:szCs w:val="20"/>
        </w:rPr>
        <w:t>Mtg</w:t>
      </w:r>
      <w:proofErr w:type="spellEnd"/>
      <w:r w:rsidR="006E6902">
        <w:rPr>
          <w:rFonts w:ascii="Century Gothic" w:hAnsi="Century Gothic"/>
          <w:color w:val="000000"/>
          <w:sz w:val="20"/>
          <w:szCs w:val="20"/>
        </w:rPr>
        <w:t xml:space="preserve">    B</w:t>
      </w:r>
      <w:r w:rsidR="006E6902" w:rsidRPr="006E6902">
        <w:rPr>
          <w:rFonts w:ascii="Century Gothic" w:hAnsi="Century Gothic"/>
          <w:color w:val="000000"/>
          <w:sz w:val="20"/>
          <w:szCs w:val="20"/>
        </w:rPr>
        <w:t>orders.</w:t>
      </w:r>
      <w:r w:rsidR="006E6902">
        <w:rPr>
          <w:rFonts w:ascii="Century Gothic" w:hAnsi="Century Gothic"/>
          <w:color w:val="000000"/>
          <w:sz w:val="20"/>
          <w:szCs w:val="20"/>
        </w:rPr>
        <w:t xml:space="preserve"> Paul McDade always said a quilt has to have a border to frame the quilt. There are so many different types of borders.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6737C0" w:rsidRPr="00D1141D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Default="001D0A3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0A345D" w:rsidRDefault="000A345D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July </w:t>
      </w:r>
      <w:r w:rsidR="006E6902">
        <w:rPr>
          <w:rFonts w:ascii="Century Gothic" w:hAnsi="Century Gothic"/>
          <w:sz w:val="20"/>
          <w:szCs w:val="20"/>
        </w:rPr>
        <w:t>– Franklin library.  Open sew.</w:t>
      </w:r>
    </w:p>
    <w:p w:rsidR="006E6902" w:rsidRPr="001D0A3D" w:rsidRDefault="006E6902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Aug. – Franklin library.  Open sew.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P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r w:rsidRPr="00CB2D53">
        <w:rPr>
          <w:rFonts w:ascii="Century Gothic" w:hAnsi="Century Gothic" w:cs="Helvetica"/>
          <w:color w:val="000000"/>
          <w:sz w:val="20"/>
          <w:szCs w:val="20"/>
          <w:u w:val="single"/>
        </w:rPr>
        <w:t>Sunshine and Shadows:</w:t>
      </w:r>
    </w:p>
    <w:p w:rsidR="00CB2D53" w:rsidRPr="006E6902" w:rsidRDefault="00CB2D53" w:rsidP="00AD42A2">
      <w:pPr>
        <w:pStyle w:val="ListParagraph"/>
        <w:numPr>
          <w:ilvl w:val="0"/>
          <w:numId w:val="14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Sad.  </w:t>
      </w:r>
      <w:proofErr w:type="spellStart"/>
      <w:r>
        <w:rPr>
          <w:rFonts w:ascii="Century Gothic" w:hAnsi="Century Gothic" w:cs="Helvetica"/>
          <w:color w:val="000000"/>
          <w:sz w:val="20"/>
          <w:szCs w:val="20"/>
        </w:rPr>
        <w:t>Long time</w:t>
      </w:r>
      <w:proofErr w:type="spellEnd"/>
      <w:r>
        <w:rPr>
          <w:rFonts w:ascii="Century Gothic" w:hAnsi="Century Gothic" w:cs="Helvetica"/>
          <w:color w:val="000000"/>
          <w:sz w:val="20"/>
          <w:szCs w:val="20"/>
        </w:rPr>
        <w:t xml:space="preserve"> member, </w:t>
      </w:r>
      <w:r w:rsidR="006E6902">
        <w:rPr>
          <w:rFonts w:ascii="Century Gothic" w:hAnsi="Century Gothic" w:cs="Helvetica"/>
          <w:color w:val="000000"/>
          <w:sz w:val="20"/>
          <w:szCs w:val="20"/>
        </w:rPr>
        <w:t>Sandy Owens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died. She was a member </w:t>
      </w:r>
      <w:r w:rsidR="006E6902">
        <w:rPr>
          <w:rFonts w:ascii="Century Gothic" w:hAnsi="Century Gothic" w:cs="Helvetica"/>
          <w:color w:val="000000"/>
          <w:sz w:val="20"/>
          <w:szCs w:val="20"/>
        </w:rPr>
        <w:t>since 1992.  A wonderful lady.</w:t>
      </w:r>
    </w:p>
    <w:p w:rsidR="000A345D" w:rsidRDefault="000A345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0A345D" w:rsidRDefault="000A345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341C7" w:rsidRPr="000A345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1D0A3D">
        <w:rPr>
          <w:rFonts w:ascii="Century Gothic" w:hAnsi="Century Gothic" w:cs="Helvetica"/>
          <w:color w:val="000000"/>
          <w:sz w:val="20"/>
          <w:szCs w:val="20"/>
          <w:u w:val="single"/>
        </w:rPr>
        <w:t>Quilts of Valor</w:t>
      </w:r>
      <w:r w:rsidR="000A345D" w:rsidRPr="000A345D">
        <w:rPr>
          <w:rFonts w:ascii="Century Gothic" w:hAnsi="Century Gothic" w:cs="Helvetica"/>
          <w:color w:val="000000"/>
          <w:sz w:val="20"/>
          <w:szCs w:val="20"/>
        </w:rPr>
        <w:t>.  Mary Pallman is chairman.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The Central Connection is planning a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in the fall and wants to know if we will participate.</w:t>
      </w: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A </w:t>
      </w:r>
      <w:r w:rsidRPr="004D5520">
        <w:rPr>
          <w:rFonts w:ascii="Century Gothic" w:hAnsi="Century Gothic" w:cs="Helvetica"/>
          <w:b/>
          <w:color w:val="000000"/>
          <w:sz w:val="20"/>
          <w:szCs w:val="20"/>
        </w:rPr>
        <w:t>paint chip challenge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was given out.   We are to use the 3 colors on our chip plus we can add one neutral.   It is to be shown at the August meeting.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>. Athens,</w:t>
      </w:r>
      <w:r w:rsidR="006E690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OH.   Dairy Barn. Co</w:t>
      </w:r>
      <w:r w:rsidR="006E6902">
        <w:rPr>
          <w:rFonts w:ascii="Century Gothic" w:hAnsi="Century Gothic"/>
          <w:sz w:val="18"/>
          <w:szCs w:val="18"/>
        </w:rPr>
        <w:t>n</w:t>
      </w:r>
      <w:r>
        <w:rPr>
          <w:rFonts w:ascii="Century Gothic" w:hAnsi="Century Gothic"/>
          <w:sz w:val="18"/>
          <w:szCs w:val="18"/>
        </w:rPr>
        <w:t>temporary Qui</w:t>
      </w:r>
      <w:r w:rsidR="006E6902">
        <w:rPr>
          <w:rFonts w:ascii="Century Gothic" w:hAnsi="Century Gothic"/>
          <w:sz w:val="18"/>
          <w:szCs w:val="18"/>
        </w:rPr>
        <w:t>l</w:t>
      </w:r>
      <w:r>
        <w:rPr>
          <w:rFonts w:ascii="Century Gothic" w:hAnsi="Century Gothic"/>
          <w:sz w:val="18"/>
          <w:szCs w:val="18"/>
        </w:rPr>
        <w:t xml:space="preserve">ts. </w:t>
      </w:r>
      <w:hyperlink r:id="rId6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C3558C" w:rsidRDefault="00C3558C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C3558C" w:rsidRDefault="00C3558C" w:rsidP="00AD42A2">
      <w:pPr>
        <w:pStyle w:val="PlainText"/>
        <w:rPr>
          <w:rFonts w:ascii="Century Gothic" w:hAnsi="Century Gothic"/>
          <w:sz w:val="18"/>
          <w:szCs w:val="18"/>
        </w:rPr>
      </w:pPr>
      <w:r w:rsidRPr="00C3558C">
        <w:rPr>
          <w:b/>
        </w:rPr>
        <w:t>June 3-Sept. 30</w:t>
      </w:r>
      <w:r>
        <w:t>.</w:t>
      </w:r>
      <w:r w:rsidR="006E6902">
        <w:t xml:space="preserve"> (Small)</w:t>
      </w:r>
      <w:r>
        <w:t xml:space="preserve"> Exhibit at Harding Museum, Franklin OH. Satu</w:t>
      </w:r>
      <w:r w:rsidR="003D65BE">
        <w:t>r</w:t>
      </w:r>
      <w:r>
        <w:t>days from 11-3</w:t>
      </w:r>
    </w:p>
    <w:p w:rsidR="00C3558C" w:rsidRPr="00823768" w:rsidRDefault="00C3558C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B402B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7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D65BE"/>
    <w:rsid w:val="003E2973"/>
    <w:rsid w:val="00401FA1"/>
    <w:rsid w:val="00410B3C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460"/>
    <w:rsid w:val="00B3259D"/>
    <w:rsid w:val="00B402B2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7A1EB2-277D-407F-940A-2531BFC9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ipshewanaquiltfes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irybar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BDD3-CACB-463F-8598-4AFC7F64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2017-06-06T13:44:00Z</dcterms:created>
  <dcterms:modified xsi:type="dcterms:W3CDTF">2017-06-06T13:44:00Z</dcterms:modified>
</cp:coreProperties>
</file>